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420" w:lineRule="exact"/>
        <w:ind w:left="0" w:firstLine="0"/>
        <w:jc w:val="left"/>
        <w:rPr>
          <w:rFonts w:hint="eastAsia" w:ascii="黑体" w:hAnsi="黑体" w:eastAsia="黑体" w:cs="黑体"/>
          <w:b w:val="0"/>
          <w:w w:val="100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w w:val="100"/>
          <w:sz w:val="32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eastAsia="zh-CN"/>
        </w:rPr>
        <w:t>甘肃省企业职工“退休一件事”</w:t>
      </w: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eastAsia="zh"/>
        </w:rPr>
        <w:t>一套材料</w:t>
      </w:r>
    </w:p>
    <w:tbl>
      <w:tblPr>
        <w:tblStyle w:val="32"/>
        <w:tblW w:w="851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577"/>
        <w:gridCol w:w="1335"/>
        <w:gridCol w:w="1925"/>
        <w:gridCol w:w="1192"/>
        <w:gridCol w:w="10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Calibri" w:hAnsi="Calibri" w:eastAsia="宋体"/>
                <w:b w:val="0"/>
                <w:w w:val="100"/>
                <w:sz w:val="18"/>
                <w:lang w:eastAsia="zh"/>
              </w:rPr>
            </w:pPr>
            <w:r>
              <w:rPr>
                <w:rFonts w:hint="eastAsia" w:ascii="Calibri" w:hAnsi="Calibri" w:eastAsia="宋体"/>
                <w:b w:val="0"/>
                <w:w w:val="100"/>
                <w:sz w:val="18"/>
                <w:lang w:eastAsia="zh"/>
              </w:rPr>
              <w:t>分类</w:t>
            </w:r>
          </w:p>
        </w:tc>
        <w:tc>
          <w:tcPr>
            <w:tcW w:w="15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  <w:t>材料名称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  <w:t>来源渠道</w:t>
            </w:r>
          </w:p>
        </w:tc>
        <w:tc>
          <w:tcPr>
            <w:tcW w:w="19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  <w:t>材料要求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  <w:t>材料空表</w:t>
            </w:r>
          </w:p>
        </w:tc>
        <w:tc>
          <w:tcPr>
            <w:tcW w:w="10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"/>
              </w:rPr>
              <w:t>材料样表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3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lang w:eastAsia="zh"/>
              </w:rPr>
              <w:t>公共办理材料</w:t>
            </w:r>
          </w:p>
        </w:tc>
        <w:tc>
          <w:tcPr>
            <w:tcW w:w="15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</w:pPr>
          </w:p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甘肃省企业职工“退休一件事”办理登记表</w:t>
            </w:r>
          </w:p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"/>
              </w:rPr>
            </w:pP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申请人</w:t>
            </w: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"/>
              </w:rPr>
              <w:t>自</w:t>
            </w: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备</w:t>
            </w:r>
          </w:p>
        </w:tc>
        <w:tc>
          <w:tcPr>
            <w:tcW w:w="19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材料份数：1 份，形式：纸质、电子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eastAsia="宋体"/>
                <w:b w:val="0"/>
                <w:w w:val="100"/>
                <w:sz w:val="18"/>
              </w:rPr>
            </w:pPr>
          </w:p>
        </w:tc>
        <w:tc>
          <w:tcPr>
            <w:tcW w:w="10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eastAsia="宋体"/>
                <w:b w:val="0"/>
                <w:w w:val="1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13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  <w:t>申报退休材料</w:t>
            </w:r>
          </w:p>
        </w:tc>
        <w:tc>
          <w:tcPr>
            <w:tcW w:w="15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  <w:t>关于拟退休人员基本养老金领取资格的公示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申请人</w:t>
            </w: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"/>
              </w:rPr>
              <w:t>自</w:t>
            </w: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备</w:t>
            </w:r>
          </w:p>
        </w:tc>
        <w:tc>
          <w:tcPr>
            <w:tcW w:w="19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材料份数：1 份，形式：纸质、电子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</w:p>
        </w:tc>
        <w:tc>
          <w:tcPr>
            <w:tcW w:w="10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3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  <w:t>申报退休材料</w:t>
            </w:r>
          </w:p>
        </w:tc>
        <w:tc>
          <w:tcPr>
            <w:tcW w:w="15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  <w:t>公示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  <w:t>证明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申请人</w:t>
            </w: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"/>
              </w:rPr>
              <w:t>自</w:t>
            </w: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备</w:t>
            </w:r>
          </w:p>
        </w:tc>
        <w:tc>
          <w:tcPr>
            <w:tcW w:w="19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材料份数：1 份，形式：纸质、电子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</w:p>
        </w:tc>
        <w:tc>
          <w:tcPr>
            <w:tcW w:w="10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3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  <w:t>申报退休材料</w:t>
            </w:r>
          </w:p>
        </w:tc>
        <w:tc>
          <w:tcPr>
            <w:tcW w:w="15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  <w:t>职工个人档案</w:t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  <w:t>（部分要件）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申请人</w:t>
            </w: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"/>
              </w:rPr>
              <w:t>自</w:t>
            </w: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备</w:t>
            </w:r>
          </w:p>
        </w:tc>
        <w:tc>
          <w:tcPr>
            <w:tcW w:w="19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w w:val="100"/>
                <w:sz w:val="18"/>
                <w:shd w:val="clear" w:color="000000" w:fill="FFFFFF"/>
                <w:lang w:eastAsia="zh-CN"/>
              </w:rPr>
              <w:t>材料份数：1 份，形式：纸质、电子（扫描件）</w:t>
            </w:r>
          </w:p>
        </w:tc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w w:val="100"/>
                <w:sz w:val="18"/>
                <w:lang w:eastAsia="zh-CN"/>
              </w:rPr>
            </w:pPr>
          </w:p>
        </w:tc>
        <w:tc>
          <w:tcPr>
            <w:tcW w:w="10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31" w:type="dxa"/>
              <w:left w:w="31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left="0" w:firstLine="0"/>
              <w:jc w:val="center"/>
              <w:rPr>
                <w:rFonts w:hint="eastAsia" w:ascii="宋体" w:hAnsi="宋体" w:eastAsia="宋体"/>
                <w:b w:val="0"/>
                <w:color w:val="000000"/>
                <w:w w:val="100"/>
                <w:sz w:val="18"/>
                <w:lang w:eastAsia="zh-CN"/>
              </w:rPr>
            </w:pPr>
          </w:p>
        </w:tc>
      </w:tr>
    </w:tbl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ascii="Calibri" w:hAnsi="Calibri" w:eastAsia="宋体"/>
          <w:b w:val="0"/>
          <w:w w:val="100"/>
          <w:sz w:val="21"/>
        </w:rPr>
      </w:pPr>
    </w:p>
    <w:p>
      <w:pPr>
        <w:jc w:val="both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75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4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dit="readOnly"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42"/>
    <w:rsid w:val="000C5C31"/>
    <w:rsid w:val="001A55A7"/>
    <w:rsid w:val="002E45A1"/>
    <w:rsid w:val="0032028F"/>
    <w:rsid w:val="003B461C"/>
    <w:rsid w:val="00447CE6"/>
    <w:rsid w:val="004C20F5"/>
    <w:rsid w:val="00544375"/>
    <w:rsid w:val="00586CB0"/>
    <w:rsid w:val="006D3E6E"/>
    <w:rsid w:val="00717142"/>
    <w:rsid w:val="008E1B63"/>
    <w:rsid w:val="00B75AAD"/>
    <w:rsid w:val="00D0479F"/>
    <w:rsid w:val="00D9709E"/>
    <w:rsid w:val="00E20C61"/>
    <w:rsid w:val="00E37FAE"/>
    <w:rsid w:val="00EE45E3"/>
    <w:rsid w:val="00F2380F"/>
    <w:rsid w:val="00FB62F2"/>
    <w:rsid w:val="10650C1E"/>
    <w:rsid w:val="15FB717F"/>
    <w:rsid w:val="2DDD6FEE"/>
    <w:rsid w:val="2DDECEBD"/>
    <w:rsid w:val="376E2CF3"/>
    <w:rsid w:val="377DE76C"/>
    <w:rsid w:val="37FE6974"/>
    <w:rsid w:val="3DF526CC"/>
    <w:rsid w:val="3E047E0F"/>
    <w:rsid w:val="4DDF31F8"/>
    <w:rsid w:val="51FED7AB"/>
    <w:rsid w:val="5EFA7CCD"/>
    <w:rsid w:val="5FFB393A"/>
    <w:rsid w:val="627FA436"/>
    <w:rsid w:val="66BF26B9"/>
    <w:rsid w:val="67DB94B9"/>
    <w:rsid w:val="7CBA088F"/>
    <w:rsid w:val="7CEFFF08"/>
    <w:rsid w:val="7D7A0F32"/>
    <w:rsid w:val="7F7D58EC"/>
    <w:rsid w:val="7FBF7943"/>
    <w:rsid w:val="9D4B5CFF"/>
    <w:rsid w:val="AFF00219"/>
    <w:rsid w:val="BA7B23C6"/>
    <w:rsid w:val="BFF77DFD"/>
    <w:rsid w:val="CDDF1F6E"/>
    <w:rsid w:val="CFFE5896"/>
    <w:rsid w:val="DE77D2EE"/>
    <w:rsid w:val="DFFF4C1D"/>
    <w:rsid w:val="EB7FA12D"/>
    <w:rsid w:val="F3F9278C"/>
    <w:rsid w:val="F51DBCCB"/>
    <w:rsid w:val="FB7E39C8"/>
    <w:rsid w:val="FDEFCD4E"/>
    <w:rsid w:val="FE734873"/>
    <w:rsid w:val="FE7F0DE0"/>
    <w:rsid w:val="FFEB1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"/>
    <w:lsdException w:qFormat="1" w:unhideWhenUsed="0" w:uiPriority="0" w:semiHidden="0" w:name=""/>
    <w:lsdException w:qFormat="1" w:unhideWhenUsed="0" w:uiPriority="0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0" w:firstLine="0"/>
      <w:jc w:val="both"/>
      <w:outlineLvl w:val="0"/>
    </w:pPr>
    <w:rPr>
      <w:rFonts w:ascii="宋体" w:hAnsi="宋体" w:eastAsia="Times New Roman" w:cs="Times New Roman"/>
      <w:sz w:val="28"/>
    </w:rPr>
  </w:style>
  <w:style w:type="paragraph" w:styleId="3">
    <w:name w:val="heading 2"/>
    <w:basedOn w:val="1"/>
    <w:next w:val="1"/>
    <w:qFormat/>
    <w:uiPriority w:val="0"/>
    <w:pPr>
      <w:widowControl w:val="0"/>
      <w:autoSpaceDE/>
      <w:autoSpaceDN/>
      <w:spacing w:before="280" w:after="280" w:line="240" w:lineRule="auto"/>
      <w:ind w:left="0" w:firstLine="0"/>
      <w:jc w:val="both"/>
      <w:outlineLvl w:val="1"/>
    </w:pPr>
    <w:rPr>
      <w:rFonts w:ascii="宋体" w:hAnsi="宋体" w:eastAsia="宋体" w:cs="Times New Roman"/>
      <w:b/>
      <w:kern w:val="0"/>
      <w:sz w:val="36"/>
      <w:szCs w:val="20"/>
    </w:rPr>
  </w:style>
  <w:style w:type="paragraph" w:styleId="4">
    <w:name w:val="heading 3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1400" w:hanging="400"/>
      <w:jc w:val="both"/>
      <w:outlineLvl w:val="2"/>
    </w:pPr>
    <w:rPr>
      <w:rFonts w:ascii="宋体" w:hAnsi="宋体" w:eastAsia="Times New Roman" w:cs="Times New Roman"/>
      <w:sz w:val="21"/>
    </w:rPr>
  </w:style>
  <w:style w:type="paragraph" w:styleId="5">
    <w:name w:val="heading 4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1600" w:hanging="400"/>
      <w:jc w:val="both"/>
      <w:outlineLvl w:val="3"/>
    </w:pPr>
    <w:rPr>
      <w:rFonts w:ascii="宋体" w:hAnsi="宋体" w:eastAsia="Times New Roman" w:cs="Times New Roman"/>
      <w:b/>
      <w:sz w:val="21"/>
    </w:rPr>
  </w:style>
  <w:style w:type="paragraph" w:styleId="6">
    <w:name w:val="heading 5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1800" w:hanging="400"/>
      <w:jc w:val="both"/>
      <w:outlineLvl w:val="4"/>
    </w:pPr>
    <w:rPr>
      <w:rFonts w:ascii="宋体" w:hAnsi="宋体" w:eastAsia="Times New Roman" w:cs="Times New Roman"/>
      <w:sz w:val="21"/>
    </w:rPr>
  </w:style>
  <w:style w:type="paragraph" w:styleId="7">
    <w:name w:val="heading 6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000" w:hanging="400"/>
      <w:jc w:val="both"/>
      <w:outlineLvl w:val="5"/>
    </w:pPr>
    <w:rPr>
      <w:rFonts w:ascii="宋体" w:hAnsi="宋体" w:eastAsia="Times New Roman" w:cs="Times New Roman"/>
      <w:b/>
      <w:sz w:val="21"/>
    </w:rPr>
  </w:style>
  <w:style w:type="paragraph" w:styleId="8">
    <w:name w:val="heading 7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200" w:hanging="400"/>
      <w:jc w:val="both"/>
      <w:outlineLvl w:val="6"/>
    </w:pPr>
    <w:rPr>
      <w:rFonts w:ascii="宋体" w:hAnsi="宋体" w:eastAsia="Times New Roman" w:cs="Times New Roman"/>
      <w:sz w:val="21"/>
    </w:rPr>
  </w:style>
  <w:style w:type="paragraph" w:styleId="9">
    <w:name w:val="heading 8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400" w:hanging="400"/>
      <w:jc w:val="both"/>
      <w:outlineLvl w:val="7"/>
    </w:pPr>
    <w:rPr>
      <w:rFonts w:ascii="宋体" w:hAnsi="宋体" w:eastAsia="Times New Roman" w:cs="Times New Roman"/>
      <w:sz w:val="21"/>
    </w:rPr>
  </w:style>
  <w:style w:type="paragraph" w:styleId="10">
    <w:name w:val="heading 9"/>
    <w:next w:val="1"/>
    <w:qFormat/>
    <w:uiPriority w:val="0"/>
    <w:pPr>
      <w:widowControl/>
      <w:wordWrap w:val="0"/>
      <w:autoSpaceDE/>
      <w:autoSpaceDN/>
      <w:spacing w:before="0" w:after="160" w:line="240" w:lineRule="auto"/>
      <w:ind w:left="2600" w:hanging="400"/>
      <w:jc w:val="both"/>
      <w:outlineLvl w:val="8"/>
    </w:pPr>
    <w:rPr>
      <w:rFonts w:ascii="宋体" w:hAnsi="宋体" w:eastAsia="Times New Roman" w:cs="Times New Roman"/>
      <w:sz w:val="21"/>
    </w:rPr>
  </w:style>
  <w:style w:type="character" w:default="1" w:styleId="28">
    <w:name w:val="Default Paragraph Font"/>
    <w:semiHidden/>
    <w:qFormat/>
    <w:uiPriority w:val="0"/>
  </w:style>
  <w:style w:type="table" w:default="1" w:styleId="32">
    <w:name w:val="Normal Table"/>
    <w:semiHidden/>
    <w:qFormat/>
    <w:uiPriority w:val="0"/>
    <w:tblPr>
      <w:tblStyle w:val="3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styleId="12">
    <w:name w:val="Normal Indent"/>
    <w:next w:val="1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hAnsi="宋体" w:eastAsia="宋体" w:cs="Times New Roman"/>
      <w:sz w:val="21"/>
    </w:rPr>
  </w:style>
  <w:style w:type="paragraph" w:styleId="13">
    <w:name w:val="annotation text"/>
    <w:basedOn w:val="1"/>
    <w:next w:val="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Calibri" w:hAnsi="宋体" w:eastAsia="宋体" w:cs="Times New Roman"/>
      <w:kern w:val="0"/>
      <w:sz w:val="21"/>
      <w:szCs w:val="20"/>
    </w:rPr>
  </w:style>
  <w:style w:type="paragraph" w:styleId="14">
    <w:name w:val="toc 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styleId="15">
    <w:name w:val="toc 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styleId="16">
    <w:name w:val="toc 8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styleId="17">
    <w:name w:val="footer"/>
    <w:basedOn w:val="1"/>
    <w:next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"/>
    <w:next w:val="1"/>
    <w:qFormat/>
    <w:uiPriority w:val="0"/>
    <w:pPr>
      <w:widowControl/>
      <w:wordWrap w:val="0"/>
      <w:autoSpaceDE/>
      <w:autoSpaceDN/>
      <w:spacing w:before="360" w:after="360" w:line="240" w:lineRule="auto"/>
      <w:ind w:left="950" w:right="950" w:firstLine="0"/>
      <w:jc w:val="center"/>
    </w:pPr>
    <w:rPr>
      <w:rFonts w:ascii="宋体" w:hAnsi="宋体" w:eastAsia="Times New Roman" w:cs="Times New Roman"/>
      <w:i/>
      <w:sz w:val="21"/>
    </w:rPr>
  </w:style>
  <w:style w:type="paragraph" w:styleId="19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styleId="21">
    <w:name w:val="Subtitle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0" w:firstLine="0"/>
      <w:jc w:val="center"/>
    </w:pPr>
    <w:rPr>
      <w:rFonts w:ascii="宋体" w:hAnsi="宋体" w:eastAsia="Times New Roman" w:cs="Times New Roman"/>
      <w:sz w:val="24"/>
    </w:rPr>
  </w:style>
  <w:style w:type="paragraph" w:styleId="22">
    <w:name w:val="toc 6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styleId="23">
    <w:name w:val="toc 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styleId="24">
    <w:name w:val="toc 9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styleId="25">
    <w:name w:val="Body Text 2"/>
    <w:basedOn w:val="1"/>
    <w:next w:val="15"/>
    <w:qFormat/>
    <w:uiPriority w:val="0"/>
    <w:pPr>
      <w:widowControl w:val="0"/>
      <w:autoSpaceDE/>
      <w:autoSpaceDN/>
      <w:spacing w:before="0" w:after="120" w:line="480" w:lineRule="auto"/>
      <w:ind w:left="0" w:firstLine="0"/>
      <w:jc w:val="both"/>
    </w:pPr>
    <w:rPr>
      <w:rFonts w:ascii="Calibri" w:hAnsi="宋体" w:eastAsia="宋体" w:cs="Times New Roman"/>
      <w:kern w:val="0"/>
      <w:sz w:val="21"/>
      <w:szCs w:val="20"/>
    </w:rPr>
  </w:style>
  <w:style w:type="paragraph" w:styleId="26">
    <w:name w:val="HTML Preformatted"/>
    <w:basedOn w:val="1"/>
    <w:next w:val="14"/>
    <w:qFormat/>
    <w:uiPriority w:val="0"/>
    <w:pPr>
      <w:widowControl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宋体" w:cs="Times New Roman"/>
      <w:kern w:val="0"/>
      <w:sz w:val="24"/>
      <w:szCs w:val="20"/>
    </w:rPr>
  </w:style>
  <w:style w:type="paragraph" w:styleId="27">
    <w:name w:val="Normal (Web)"/>
    <w:basedOn w:val="1"/>
    <w:next w:val="11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Calibri" w:hAnsi="宋体" w:eastAsia="宋体" w:cs="Times New Roman"/>
      <w:kern w:val="0"/>
      <w:sz w:val="24"/>
      <w:szCs w:val="20"/>
    </w:rPr>
  </w:style>
  <w:style w:type="character" w:styleId="29">
    <w:name w:val="Strong"/>
    <w:qFormat/>
    <w:uiPriority w:val="0"/>
    <w:rPr>
      <w:rFonts w:ascii="宋体" w:hAnsi="宋体" w:eastAsia="Times New Roman" w:cs="Times New Roman"/>
      <w:b/>
      <w:sz w:val="20"/>
    </w:rPr>
  </w:style>
  <w:style w:type="character" w:styleId="30">
    <w:name w:val="page number"/>
    <w:basedOn w:val="28"/>
    <w:qFormat/>
    <w:uiPriority w:val="0"/>
  </w:style>
  <w:style w:type="character" w:styleId="31">
    <w:name w:val="Emphasis"/>
    <w:qFormat/>
    <w:uiPriority w:val="0"/>
    <w:rPr>
      <w:rFonts w:ascii="宋体" w:hAnsi="宋体" w:eastAsia="Times New Roman" w:cs="Times New Roman"/>
      <w:i/>
      <w:sz w:val="20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4">
    <w:name w:val="目录 8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35">
    <w:name w:val="toc 4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36">
    <w:name w:val="目录 3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37">
    <w:name w:val="标准编号"/>
    <w:basedOn w:val="1"/>
    <w:next w:val="38"/>
    <w:qFormat/>
    <w:uiPriority w:val="0"/>
    <w:pPr>
      <w:widowControl w:val="0"/>
      <w:autoSpaceDE/>
      <w:autoSpaceDN/>
      <w:spacing w:before="0" w:after="0" w:line="240" w:lineRule="auto"/>
      <w:ind w:left="0" w:firstLine="0"/>
      <w:jc w:val="center"/>
    </w:pPr>
    <w:rPr>
      <w:rFonts w:ascii="黑体" w:hAnsi="宋体" w:eastAsia="黑体" w:cs="Times New Roman"/>
      <w:b/>
      <w:kern w:val="0"/>
      <w:sz w:val="30"/>
      <w:szCs w:val="20"/>
    </w:rPr>
  </w:style>
  <w:style w:type="paragraph" w:customStyle="1" w:styleId="38">
    <w:name w:val="_Style 39"/>
    <w:next w:val="1"/>
    <w:qFormat/>
    <w:uiPriority w:val="0"/>
    <w:pPr>
      <w:wordWrap w:val="0"/>
      <w:spacing w:before="0" w:line="240" w:lineRule="auto"/>
      <w:ind w:left="0"/>
    </w:pPr>
    <w:rPr>
      <w:rFonts w:ascii="宋体" w:hAnsi="宋体" w:eastAsia="Times New Roman" w:cs="Times New Roman"/>
      <w:color w:val="auto"/>
      <w:sz w:val="32"/>
    </w:rPr>
  </w:style>
  <w:style w:type="paragraph" w:customStyle="1" w:styleId="39">
    <w:name w:val="目录 2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0">
    <w:name w:val="目录 4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1">
    <w:name w:val="TOC Heading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42">
    <w:name w:val="toc 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3">
    <w:name w:val="toc 8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styleId="44">
    <w:name w:val="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5">
    <w:name w:val="目录 6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6">
    <w:name w:val="toc 7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7">
    <w:name w:val="目录 2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8">
    <w:name w:val="目录 8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49">
    <w:name w:val="TOC Heading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50">
    <w:name w:val="目录 7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1">
    <w:name w:val="目录 3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2">
    <w:name w:val="目录 8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3">
    <w:name w:val="toc 3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4">
    <w:name w:val="目录 4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5">
    <w:name w:val="章标题"/>
    <w:next w:val="56"/>
    <w:qFormat/>
    <w:uiPriority w:val="0"/>
    <w:pPr>
      <w:widowControl/>
      <w:autoSpaceDE/>
      <w:autoSpaceDN/>
      <w:spacing w:before="312" w:after="312" w:line="240" w:lineRule="auto"/>
      <w:ind w:left="0" w:firstLine="0"/>
      <w:jc w:val="both"/>
      <w:outlineLvl w:val="1"/>
    </w:pPr>
    <w:rPr>
      <w:rFonts w:ascii="黑体" w:hAnsi="宋体" w:eastAsia="黑体" w:cs="Times New Roman"/>
      <w:sz w:val="21"/>
    </w:rPr>
  </w:style>
  <w:style w:type="paragraph" w:customStyle="1" w:styleId="56">
    <w:name w:val="toc 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7">
    <w:name w:val="toc 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8">
    <w:name w:val="目录 6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59">
    <w:name w:val="目录 9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0">
    <w:name w:val="toc 7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1">
    <w:name w:val="TOC Heading1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62">
    <w:name w:val="目录 3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3">
    <w:name w:val="目录 2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4">
    <w:name w:val="目录 6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5">
    <w:name w:val="目录 2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6">
    <w:name w:val="目录 4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7">
    <w:name w:val="TOC Heading3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68">
    <w:name w:val="正文缩进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69">
    <w:name w:val="toc 5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0">
    <w:name w:val="目录 3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1">
    <w:name w:val="toc 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2">
    <w:name w:val="toc 9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3">
    <w:name w:val="目录 4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4">
    <w:name w:val="toc 1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5">
    <w:name w:val="目录 8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6">
    <w:name w:val="目录 8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5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7">
    <w:name w:val="目录 6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8">
    <w:name w:val="目录 7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79">
    <w:name w:val="目录 9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0">
    <w:name w:val="正文缩进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1">
    <w:name w:val="目录 7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2">
    <w:name w:val="QB正文"/>
    <w:next w:val="57"/>
    <w:qFormat/>
    <w:uiPriority w:val="0"/>
    <w:pPr>
      <w:widowControl/>
      <w:autoSpaceDE w:val="0"/>
      <w:autoSpaceDN w:val="0"/>
      <w:spacing w:before="0" w:after="0" w:line="240" w:lineRule="auto"/>
      <w:ind w:left="0" w:firstLine="420"/>
      <w:jc w:val="both"/>
    </w:pPr>
    <w:rPr>
      <w:rFonts w:ascii="宋体" w:hAnsi="宋体" w:eastAsia="宋体" w:cs="Times New Roman"/>
      <w:sz w:val="21"/>
    </w:rPr>
  </w:style>
  <w:style w:type="paragraph" w:customStyle="1" w:styleId="83">
    <w:name w:val="toc 2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4">
    <w:name w:val="目录 7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5">
    <w:name w:val="toc 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6">
    <w:name w:val="目录 5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7">
    <w:name w:val="正文缩进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88">
    <w:name w:val="一级条标题"/>
    <w:next w:val="49"/>
    <w:qFormat/>
    <w:uiPriority w:val="0"/>
    <w:pPr>
      <w:widowControl/>
      <w:autoSpaceDE/>
      <w:autoSpaceDN/>
      <w:spacing w:before="156" w:after="156" w:line="240" w:lineRule="auto"/>
      <w:ind w:left="0" w:firstLine="0"/>
      <w:outlineLvl w:val="2"/>
    </w:pPr>
    <w:rPr>
      <w:rFonts w:ascii="黑体" w:hAnsi="宋体" w:eastAsia="黑体" w:cs="Times New Roman"/>
      <w:sz w:val="21"/>
    </w:rPr>
  </w:style>
  <w:style w:type="paragraph" w:customStyle="1" w:styleId="89">
    <w:name w:val="toc 9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0">
    <w:name w:val="目录 9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1">
    <w:name w:val="目录 6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7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2">
    <w:name w:val="TOC Heading2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93">
    <w:name w:val="TOC Heading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94">
    <w:name w:val="toc 6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5">
    <w:name w:val="目录 5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6">
    <w:name w:val="正文缩进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7">
    <w:name w:val="目录 93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8">
    <w:name w:val="目录 3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4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99">
    <w:name w:val="段"/>
    <w:next w:val="47"/>
    <w:qFormat/>
    <w:uiPriority w:val="0"/>
    <w:pPr>
      <w:widowControl/>
      <w:autoSpaceDE w:val="0"/>
      <w:autoSpaceDN w:val="0"/>
      <w:spacing w:before="0" w:after="0" w:line="240" w:lineRule="auto"/>
      <w:ind w:left="0" w:firstLine="420"/>
      <w:jc w:val="both"/>
    </w:pPr>
    <w:rPr>
      <w:rFonts w:ascii="宋体" w:hAnsi="宋体" w:eastAsia="宋体" w:cs="Times New Roman"/>
      <w:sz w:val="21"/>
    </w:rPr>
  </w:style>
  <w:style w:type="paragraph" w:customStyle="1" w:styleId="100">
    <w:name w:val="目录 5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1">
    <w:name w:val="目录 5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styleId="102">
    <w:name w:val=""/>
    <w:next w:val="1"/>
    <w:qFormat/>
    <w:uiPriority w:val="0"/>
    <w:pPr>
      <w:widowControl/>
      <w:wordWrap w:val="0"/>
      <w:autoSpaceDE/>
      <w:autoSpaceDN/>
      <w:spacing w:before="200" w:after="160" w:line="240" w:lineRule="auto"/>
      <w:ind w:left="864" w:right="864" w:firstLine="0"/>
      <w:jc w:val="center"/>
    </w:pPr>
    <w:rPr>
      <w:rFonts w:ascii="宋体" w:hAnsi="宋体" w:eastAsia="Times New Roman" w:cs="Times New Roman"/>
      <w:i/>
      <w:sz w:val="21"/>
    </w:rPr>
  </w:style>
  <w:style w:type="paragraph" w:customStyle="1" w:styleId="103">
    <w:name w:val="目录 9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4">
    <w:name w:val="TOC Heading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105">
    <w:name w:val="目录 7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6">
    <w:name w:val="toc 8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9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7">
    <w:name w:val="正文缩进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340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8">
    <w:name w:val="目录 2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09">
    <w:name w:val="toc 6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212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10">
    <w:name w:val="TOC Heading2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</w:pPr>
    <w:rPr>
      <w:rFonts w:ascii="宋体" w:hAnsi="宋体" w:eastAsia="Times New Roman" w:cs="Times New Roman"/>
      <w:sz w:val="32"/>
    </w:rPr>
  </w:style>
  <w:style w:type="paragraph" w:customStyle="1" w:styleId="111">
    <w:name w:val="目录 55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1275" w:firstLine="0"/>
      <w:jc w:val="both"/>
    </w:pPr>
    <w:rPr>
      <w:rFonts w:ascii="宋体" w:hAnsi="宋体" w:eastAsia="Times New Roman" w:cs="Times New Roman"/>
      <w:sz w:val="21"/>
    </w:rPr>
  </w:style>
  <w:style w:type="paragraph" w:customStyle="1" w:styleId="112">
    <w:name w:val="目录 44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850" w:firstLine="0"/>
      <w:jc w:val="both"/>
    </w:pPr>
    <w:rPr>
      <w:rFonts w:ascii="宋体" w:hAnsi="宋体" w:eastAsia="Times New Roman" w:cs="Times New Roman"/>
      <w:sz w:val="21"/>
    </w:rPr>
  </w:style>
  <w:style w:type="character" w:customStyle="1" w:styleId="113">
    <w:name w:val="_Style 34"/>
    <w:qFormat/>
    <w:uiPriority w:val="0"/>
    <w:rPr>
      <w:rFonts w:ascii="宋体" w:hAnsi="宋体" w:eastAsia="Times New Roman" w:cs="Times New Roman"/>
      <w:b/>
      <w:sz w:val="20"/>
    </w:rPr>
  </w:style>
  <w:style w:type="character" w:customStyle="1" w:styleId="114">
    <w:name w:val="_Style 35"/>
    <w:qFormat/>
    <w:uiPriority w:val="0"/>
    <w:rPr>
      <w:rFonts w:ascii="宋体" w:hAnsi="宋体" w:eastAsia="Times New Roman" w:cs="Times New Roman"/>
      <w:i/>
      <w:sz w:val="20"/>
    </w:rPr>
  </w:style>
  <w:style w:type="character" w:customStyle="1" w:styleId="115">
    <w:name w:val="_Style 32"/>
    <w:qFormat/>
    <w:uiPriority w:val="0"/>
    <w:rPr>
      <w:rFonts w:ascii="宋体" w:hAnsi="宋体" w:eastAsia="Times New Roman" w:cs="Times New Roman"/>
      <w:i/>
      <w:sz w:val="20"/>
    </w:rPr>
  </w:style>
  <w:style w:type="character" w:customStyle="1" w:styleId="116">
    <w:name w:val="_Style 33"/>
    <w:qFormat/>
    <w:uiPriority w:val="0"/>
    <w:rPr>
      <w:rFonts w:ascii="宋体" w:hAnsi="宋体" w:eastAsia="Times New Roman" w:cs="Times New Roman"/>
      <w:b/>
      <w:i/>
      <w:sz w:val="20"/>
    </w:rPr>
  </w:style>
  <w:style w:type="character" w:customStyle="1" w:styleId="117">
    <w:name w:val="_Style 36"/>
    <w:qFormat/>
    <w:uiPriority w:val="0"/>
    <w:rPr>
      <w:rFonts w:ascii="宋体" w:hAnsi="宋体" w:eastAsia="Times New Roman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pt\kingsoft\wps-office\office6\C:\Documents%20and%20Settings\Administrator\&#26700;&#38754;\&#30465;&#25919;&#24220;\&#29976;&#21457;&#25913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甘发改发</Template>
  <Company>微软中国</Company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2024-05-21T01:52:00Z</dcterms:created>
  <dc:creator>1</dc:creator>
  <cp:lastModifiedBy>lka</cp:lastModifiedBy>
  <cp:lastPrinted>2024-05-24T17:41:00Z</cp:lastPrinted>
  <dcterms:modified xsi:type="dcterms:W3CDTF">2024-05-22T04:14:18Z</dcterms:modified>
  <dc:title>关于印发《甘肃省企业职工“退休一件事”工作方案（试行）》的通知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文种">
    <vt:lpwstr/>
  </property>
</Properties>
</file>